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Quarterly Referrals Report — BEFORE</w:t>
      </w:r>
    </w:p>
    <w:p>
      <w:r>
        <w:rPr>
          <w:i/>
        </w:rPr>
        <w:t>This is how we usually build it. It looks correct, and that is exactly why it slips through.</w:t>
      </w:r>
    </w:p>
    <w:p>
      <w:pPr>
        <w:pStyle w:val="Heading2"/>
      </w:pPr>
      <w:r>
        <w:t>Referrals by program and quarter</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vMerge w:val="restart"/>
          </w:tcPr>
          <w:p>
            <w:r>
              <w:rPr>
                <w:b/>
              </w:rPr>
              <w:t>Program</w:t>
            </w:r>
          </w:p>
        </w:tc>
        <w:tc>
          <w:tcPr>
            <w:tcW w:type="dxa" w:w="3456"/>
            <w:gridSpan w:val="2"/>
          </w:tcPr>
          <w:p>
            <w:r>
              <w:rPr>
                <w:b/>
              </w:rPr>
              <w:t>Q1</w:t>
            </w:r>
          </w:p>
        </w:tc>
        <w:tc>
          <w:tcPr>
            <w:tcW w:type="dxa" w:w="3456"/>
            <w:gridSpan w:val="2"/>
          </w:tcPr>
          <w:p>
            <w:r>
              <w:rPr>
                <w:b/>
              </w:rPr>
              <w:t>Q2</w:t>
            </w:r>
          </w:p>
        </w:tc>
      </w:tr>
      <w:tr>
        <w:tc>
          <w:tcPr>
            <w:tcW w:type="dxa" w:w="1728"/>
            <w:vMerge/>
          </w:tcPr>
          <w:p/>
        </w:tc>
        <w:tc>
          <w:tcPr>
            <w:tcW w:type="dxa" w:w="1728"/>
          </w:tcPr>
          <w:p>
            <w:r>
              <w:rPr>
                <w:b/>
              </w:rPr>
              <w:t>Referrals</w:t>
            </w:r>
          </w:p>
        </w:tc>
        <w:tc>
          <w:tcPr>
            <w:tcW w:type="dxa" w:w="1728"/>
          </w:tcPr>
          <w:p>
            <w:r>
              <w:rPr>
                <w:b/>
              </w:rPr>
              <w:t>Completed</w:t>
            </w:r>
          </w:p>
        </w:tc>
        <w:tc>
          <w:tcPr>
            <w:tcW w:type="dxa" w:w="1728"/>
          </w:tcPr>
          <w:p>
            <w:r>
              <w:rPr>
                <w:b/>
              </w:rPr>
              <w:t>Referrals</w:t>
            </w:r>
          </w:p>
        </w:tc>
        <w:tc>
          <w:tcPr>
            <w:tcW w:type="dxa" w:w="1728"/>
          </w:tcPr>
          <w:p>
            <w:r>
              <w:rPr>
                <w:b/>
              </w:rPr>
              <w:t>Completed</w:t>
            </w:r>
          </w:p>
        </w:tc>
      </w:tr>
      <w:tr>
        <w:tc>
          <w:tcPr>
            <w:tcW w:type="dxa" w:w="1728"/>
          </w:tcPr>
          <w:p>
            <w:r>
              <w:t>Prevention</w:t>
            </w:r>
          </w:p>
        </w:tc>
        <w:tc>
          <w:tcPr>
            <w:tcW w:type="dxa" w:w="1728"/>
          </w:tcPr>
          <w:p>
            <w:r>
              <w:t>412</w:t>
            </w:r>
          </w:p>
        </w:tc>
        <w:tc>
          <w:tcPr>
            <w:tcW w:type="dxa" w:w="1728"/>
          </w:tcPr>
          <w:p>
            <w:r>
              <w:t>388</w:t>
            </w:r>
          </w:p>
        </w:tc>
        <w:tc>
          <w:tcPr>
            <w:tcW w:type="dxa" w:w="1728"/>
          </w:tcPr>
          <w:p>
            <w:r>
              <w:t>455</w:t>
            </w:r>
          </w:p>
        </w:tc>
        <w:tc>
          <w:tcPr>
            <w:tcW w:type="dxa" w:w="1728"/>
          </w:tcPr>
          <w:p>
            <w:r>
              <w:t>401</w:t>
            </w:r>
          </w:p>
        </w:tc>
      </w:tr>
      <w:tr>
        <w:tc>
          <w:tcPr>
            <w:tcW w:type="dxa" w:w="1728"/>
          </w:tcPr>
          <w:p>
            <w:r>
              <w:t>Recovery support</w:t>
            </w:r>
          </w:p>
        </w:tc>
        <w:tc>
          <w:tcPr>
            <w:tcW w:type="dxa" w:w="1728"/>
          </w:tcPr>
          <w:p>
            <w:r>
              <w:t>203</w:t>
            </w:r>
          </w:p>
        </w:tc>
        <w:tc>
          <w:tcPr>
            <w:tcW w:type="dxa" w:w="1728"/>
          </w:tcPr>
          <w:p>
            <w:r>
              <w:t>191</w:t>
            </w:r>
          </w:p>
        </w:tc>
        <w:tc>
          <w:tcPr>
            <w:tcW w:type="dxa" w:w="1728"/>
          </w:tcPr>
          <w:p>
            <w:r>
              <w:t>228</w:t>
            </w:r>
          </w:p>
        </w:tc>
        <w:tc>
          <w:tcPr>
            <w:tcW w:type="dxa" w:w="1728"/>
          </w:tcPr>
          <w:p>
            <w:r>
              <w:t>210</w:t>
            </w:r>
          </w:p>
        </w:tc>
      </w:tr>
      <w:tr>
        <w:tc>
          <w:tcPr>
            <w:tcW w:type="dxa" w:w="1728"/>
          </w:tcPr>
          <w:p>
            <w:r>
              <w:t>Youth outreach</w:t>
            </w:r>
          </w:p>
        </w:tc>
        <w:tc>
          <w:tcPr>
            <w:tcW w:type="dxa" w:w="1728"/>
          </w:tcPr>
          <w:p>
            <w:r>
              <w:t>156</w:t>
            </w:r>
          </w:p>
        </w:tc>
        <w:tc>
          <w:tcPr>
            <w:tcW w:type="dxa" w:w="1728"/>
          </w:tcPr>
          <w:p>
            <w:r>
              <w:t>140</w:t>
            </w:r>
          </w:p>
        </w:tc>
        <w:tc>
          <w:tcPr>
            <w:tcW w:type="dxa" w:w="1728"/>
          </w:tcPr>
          <w:p>
            <w:r>
              <w:t>173</w:t>
            </w:r>
          </w:p>
        </w:tc>
        <w:tc>
          <w:tcPr>
            <w:tcW w:type="dxa" w:w="1728"/>
          </w:tcPr>
          <w:p>
            <w:r>
              <w:t>158</w:t>
            </w:r>
          </w:p>
        </w:tc>
      </w:tr>
    </w:tbl>
    <w:p/>
    <w:p>
      <w:r>
        <w:rPr>
          <w:sz w:val="18"/>
        </w:rPr>
        <w:t>What's wrong here: “Q1” is merged across two columns, so nothing can work out which quarter owns “Completed.” Word's Accessibility Checker flags this as Merged or split cells. There is no header row marked, so on a long table the headers never repeat. Run Review → Check Accessibility on this file and see.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